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Context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2,238,496.00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2,238,496.00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2,238,496.00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2,238,496.00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2,238,496.00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2,238,496.00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2.44 %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2,238,496.00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2,238,496.00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2,238,496.00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Context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499"/>
        <w:spacing w:after="0"/>
        <w:rPr>
          <w:sz w:val="20"/>
          <w:szCs w:val="20"/>
          <w:color w:val="auto"/>
        </w:rPr>
      </w:pPr>
      <w:r>
        <w:rPr>
          <w:rFonts w:ascii="Times New Roman" w:cs="Times New Roman" w:eastAsia="Times New Roman" w:hAnsi="Times New Roman"/>
          <w:sz w:val="22"/>
          <w:szCs w:val="22"/>
          <w:color w:val="auto"/>
        </w:rPr>
        <w:t>2001 Market Street, Suite 3915, Suite #15, Philadelphia, Pennsylvania 19103</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Great Point Partners, LLC Dr. Jeffrey R. Jay, M.D. Ms. Lillian Nordahl The Reporting Persons have entered into a Joint Filing Agreement, dated May 15, 2026, a copy of which is filed with this SCHEDULE 13G/A as Exhibit A, pursuant to which the Reporting Persons have agreed to file this statement jointly in accordance with the provisions of Rule 13d-1(k)(1) under the Act.</w:t>
      </w:r>
    </w:p>
    <w:p>
      <w:pPr>
        <w:sectPr>
          <w:pgSz w:w="11900" w:h="16838" w:orient="portrait"/>
          <w:cols w:equalWidth="0" w:num="1">
            <w:col w:w="11100"/>
          </w:cols>
          <w:pgMar w:left="360" w:top="112" w:right="43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8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165 Mason Street, 3rd Floor Greenwich, CT 06830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Great Point Partners, LLC is a limited liability company organized under the laws of the State of Delaware. Dr.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R. Jay, M.D. is a citizen of the United States. Ms. Lillian Nordahl is a citizen of the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2,238,496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2,238,496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21"/>
          <w:szCs w:val="21"/>
          <w:color w:val="auto"/>
        </w:rPr>
        <w:t>2,238,496 Item 4 The information required by Items 4(a) - (c) is set forth in Rows (5) - (11) of the cover pages for the Reporting Persons and is incorporated herein by reference. The percentage set forth in Row (11) of the cover pages for the Reporting Persons are based on a total of 91,879,177 shares outstanding, as reported by the Issuer in its</w:t>
      </w:r>
    </w:p>
    <w:p>
      <w:pPr>
        <w:sectPr>
          <w:pgSz w:w="11900" w:h="16838" w:orient="portrait"/>
          <w:cols w:equalWidth="0" w:num="1">
            <w:col w:w="11100"/>
          </w:cols>
          <w:pgMar w:left="360" w:top="112" w:right="439" w:bottom="0" w:gutter="0" w:footer="0" w:header="0"/>
          <w:type w:val="continuous"/>
        </w:sectPr>
      </w:pPr>
    </w:p>
    <w:bookmarkStart w:id="4" w:name="page5"/>
    <w:bookmarkEnd w:id="4"/>
    <w:p>
      <w:pPr>
        <w:ind w:left="920" w:right="480"/>
        <w:spacing w:after="0" w:line="259" w:lineRule="auto"/>
        <w:rPr>
          <w:sz w:val="20"/>
          <w:szCs w:val="20"/>
          <w:color w:val="auto"/>
        </w:rPr>
      </w:pPr>
      <w:r>
        <w:rPr>
          <w:rFonts w:ascii="Times New Roman" w:cs="Times New Roman" w:eastAsia="Times New Roman" w:hAnsi="Times New Roman"/>
          <w:sz w:val="22"/>
          <w:szCs w:val="22"/>
          <w:color w:val="auto"/>
        </w:rPr>
        <w:t>Annual Report to Security Holders filed with the Securities and Exchange Commission (the "SEC") on April 28, 2026.</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4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498"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Jeffrey R. Jay, M.D - Senior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Dr. Jeffrey R. Jay, M.D</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Ms. Lillian Nordahl</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Ms. Lillian Nordahl</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auto"/>
        </w:rPr>
        <w:t>JOINT FILING STATEMENT PURSUANT TO RULE 13d-1(k) The undersigned hereby agree as follows: (i) Each of them is individually eligible to use the SCHEDULE 13G/A to which this Exhibit is attached, and such SCHEDULE 13G/A is filed on behalf of each of them; and (ii) 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Dated: May 15, 2026 Great Point Partners, LLC By: /s/ Dr. Jeffrey R. Jay, M.D. Dr. Jeffrey R. Jay, M.D., as Senior Managing Member Dr. Jeffrey R. Jay, M.D. By: /s/ Dr. Jeffrey R. Jay, M.D. Dr. Jeffrey R. Jay, M.D. Ms. Lillian Nordahl By: /s/ Ms. Lillian Nordahl Ms. Lillian Nordahl</w:t>
      </w:r>
    </w:p>
    <w:sectPr>
      <w:pgSz w:w="11900" w:h="16838" w:orient="portrait"/>
      <w:cols w:equalWidth="0" w:num="1">
        <w:col w:w="11140"/>
      </w:cols>
      <w:pgMar w:left="360" w:top="112" w:right="399" w:bottom="49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2026-05-15T07:56:13Z</dcterms:created>
  <dcterms:modified xsi:type="dcterms:W3CDTF">2026-05-15T07:56:13Z</dcterms:modified>
</cp:coreProperties>
</file>